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139B" w14:textId="7CCBEEEE" w:rsidR="00C20684" w:rsidRPr="002536A0" w:rsidRDefault="001848C8" w:rsidP="00B40E79">
      <w:pPr>
        <w:pStyle w:val="Heading1"/>
        <w:jc w:val="center"/>
        <w:rPr>
          <w:lang w:val="sr-Cyrl-RS"/>
        </w:rPr>
      </w:pPr>
      <w:r>
        <w:rPr>
          <w:lang w:val="sr-Cyrl-RS"/>
        </w:rPr>
        <w:t>Л</w:t>
      </w:r>
      <w:proofErr w:type="spellStart"/>
      <w:r w:rsidRPr="00993E1A">
        <w:t>ист</w:t>
      </w:r>
      <w:proofErr w:type="spellEnd"/>
      <w:r>
        <w:rPr>
          <w:lang w:val="sr-Cyrl-RS"/>
        </w:rPr>
        <w:t>а</w:t>
      </w:r>
      <w:r w:rsidRPr="00993E1A">
        <w:t xml:space="preserve"> </w:t>
      </w:r>
      <w:r w:rsidR="0054238C">
        <w:rPr>
          <w:lang w:val="sr-Cyrl-RS"/>
        </w:rPr>
        <w:t>значајних корисника мреже</w:t>
      </w:r>
      <w:r w:rsidR="002536A0">
        <w:rPr>
          <w:lang w:val="sr-Latn-RS"/>
        </w:rPr>
        <w:t xml:space="preserve"> </w:t>
      </w:r>
      <w:r w:rsidR="00A6311A">
        <w:rPr>
          <w:lang w:val="sr-Cyrl-RS"/>
        </w:rPr>
        <w:t>високог приоритета</w:t>
      </w:r>
    </w:p>
    <w:p w14:paraId="502CE566" w14:textId="77777777" w:rsidR="00957585" w:rsidRDefault="00957585" w:rsidP="00D23C58">
      <w:pPr>
        <w:jc w:val="center"/>
        <w:rPr>
          <w:b/>
          <w:bCs/>
          <w:lang w:val="sr-Cyrl-RS"/>
        </w:rPr>
      </w:pPr>
    </w:p>
    <w:p w14:paraId="240D71F3" w14:textId="4A94F94D" w:rsidR="00D23C58" w:rsidRPr="002536A0" w:rsidRDefault="00D23C58" w:rsidP="002536A0">
      <w:pPr>
        <w:jc w:val="center"/>
        <w:rPr>
          <w:b/>
          <w:bCs/>
          <w:lang w:val="sr-Cyrl-RS"/>
        </w:rPr>
      </w:pPr>
      <w:r w:rsidRPr="002536A0">
        <w:rPr>
          <w:b/>
          <w:bCs/>
          <w:lang w:val="sr-Cyrl-RS"/>
        </w:rPr>
        <w:t>Предмет</w:t>
      </w:r>
    </w:p>
    <w:p w14:paraId="51D6AB5C" w14:textId="77777777" w:rsidR="00D23C58" w:rsidRPr="002F288E" w:rsidRDefault="00D23C58" w:rsidP="00D23C58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>
        <w:rPr>
          <w:lang w:val="sr-Cyrl-RS"/>
        </w:rPr>
        <w:t>1</w:t>
      </w:r>
      <w:r w:rsidRPr="002F288E">
        <w:rPr>
          <w:lang w:val="sr-Cyrl-RS"/>
        </w:rPr>
        <w:t>.</w:t>
      </w:r>
    </w:p>
    <w:p w14:paraId="0DC31FAE" w14:textId="374F8E4C" w:rsidR="002536A0" w:rsidRPr="00D23C58" w:rsidRDefault="008379B4" w:rsidP="002A0C47">
      <w:pPr>
        <w:jc w:val="both"/>
        <w:rPr>
          <w:lang w:val="sr-Cyrl-RS"/>
        </w:rPr>
      </w:pPr>
      <w:r w:rsidRPr="008379B4">
        <w:rPr>
          <w:lang w:val="sr-Cyrl-RS"/>
        </w:rPr>
        <w:t>Овим документом се уређујe листа значајних корисника електроенергетске мреже (</w:t>
      </w:r>
      <w:r>
        <w:rPr>
          <w:lang w:val="sr-Cyrl-RS"/>
        </w:rPr>
        <w:t xml:space="preserve">у даљем тексту: </w:t>
      </w:r>
      <w:r w:rsidRPr="008379B4">
        <w:rPr>
          <w:lang w:val="sr-Cyrl-RS"/>
        </w:rPr>
        <w:t xml:space="preserve">ЗКМ) високог приоритета узимајући у обзир посебне </w:t>
      </w:r>
      <w:r w:rsidR="00B94090">
        <w:rPr>
          <w:lang w:val="sr-Cyrl-RS"/>
        </w:rPr>
        <w:t>услове</w:t>
      </w:r>
      <w:r w:rsidRPr="008379B4">
        <w:rPr>
          <w:lang w:val="sr-Cyrl-RS"/>
        </w:rPr>
        <w:t xml:space="preserve"> за њихово искључење и поновно стављање под напон </w:t>
      </w:r>
      <w:r w:rsidR="00B94090">
        <w:rPr>
          <w:lang w:val="sr-Cyrl-RS"/>
        </w:rPr>
        <w:t>за потребе</w:t>
      </w:r>
      <w:r w:rsidRPr="008379B4">
        <w:rPr>
          <w:lang w:val="sr-Cyrl-RS"/>
        </w:rPr>
        <w:t xml:space="preserve"> План</w:t>
      </w:r>
      <w:r w:rsidR="00B94090">
        <w:rPr>
          <w:lang w:val="sr-Cyrl-RS"/>
        </w:rPr>
        <w:t>а</w:t>
      </w:r>
      <w:r w:rsidRPr="008379B4">
        <w:rPr>
          <w:lang w:val="sr-Cyrl-RS"/>
        </w:rPr>
        <w:t xml:space="preserve"> одбране система и План</w:t>
      </w:r>
      <w:r w:rsidR="00B94090">
        <w:rPr>
          <w:lang w:val="sr-Cyrl-RS"/>
        </w:rPr>
        <w:t>а</w:t>
      </w:r>
      <w:r w:rsidRPr="008379B4">
        <w:rPr>
          <w:lang w:val="sr-Cyrl-RS"/>
        </w:rPr>
        <w:t xml:space="preserve"> поновног успостављања система</w:t>
      </w:r>
      <w:r w:rsidR="002536A0">
        <w:rPr>
          <w:lang w:val="sr-Cyrl-RS"/>
        </w:rPr>
        <w:t>.</w:t>
      </w:r>
    </w:p>
    <w:p w14:paraId="4BD57608" w14:textId="53B4FA2D" w:rsidR="002536A0" w:rsidRPr="00084912" w:rsidRDefault="002536A0" w:rsidP="0008491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</w:t>
      </w:r>
      <w:r w:rsidRPr="00084912">
        <w:rPr>
          <w:b/>
          <w:bCs/>
          <w:lang w:val="sr-Cyrl-RS"/>
        </w:rPr>
        <w:t xml:space="preserve">иста ЗКМ високог приоритета </w:t>
      </w:r>
    </w:p>
    <w:p w14:paraId="5410BF9C" w14:textId="364A1F96" w:rsidR="00867E09" w:rsidRPr="002536A0" w:rsidRDefault="00867E09" w:rsidP="00867E09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 w:rsidR="002A0C47">
        <w:rPr>
          <w:lang w:val="sr-Latn-RS"/>
        </w:rPr>
        <w:t>2</w:t>
      </w:r>
      <w:r>
        <w:rPr>
          <w:lang w:val="sr-Cyrl-RS"/>
        </w:rPr>
        <w:t>.</w:t>
      </w:r>
    </w:p>
    <w:p w14:paraId="21AFC425" w14:textId="2567CFAE" w:rsidR="00827076" w:rsidRDefault="00867E09" w:rsidP="00084912">
      <w:pPr>
        <w:pStyle w:val="Heading3"/>
        <w:jc w:val="both"/>
        <w:rPr>
          <w:rFonts w:eastAsiaTheme="minorHAnsi" w:cstheme="minorBidi"/>
          <w:color w:val="auto"/>
          <w:sz w:val="24"/>
          <w:szCs w:val="24"/>
          <w:lang w:val="sr-Cyrl-RS"/>
        </w:rPr>
      </w:pPr>
      <w:r>
        <w:rPr>
          <w:rFonts w:eastAsiaTheme="minorHAnsi" w:cstheme="minorBidi"/>
          <w:color w:val="auto"/>
          <w:sz w:val="24"/>
          <w:szCs w:val="24"/>
          <w:lang w:val="sr-Cyrl-RS"/>
        </w:rPr>
        <w:t xml:space="preserve">У складу </w:t>
      </w:r>
      <w:r w:rsidRPr="00867E09">
        <w:rPr>
          <w:rFonts w:eastAsiaTheme="minorHAnsi" w:cstheme="minorBidi"/>
          <w:color w:val="auto"/>
          <w:sz w:val="24"/>
          <w:szCs w:val="24"/>
          <w:lang w:val="sr-Cyrl-RS"/>
        </w:rPr>
        <w:t>Уредб</w:t>
      </w:r>
      <w:r>
        <w:rPr>
          <w:rFonts w:eastAsiaTheme="minorHAnsi" w:cstheme="minorBidi"/>
          <w:color w:val="auto"/>
          <w:sz w:val="24"/>
          <w:szCs w:val="24"/>
          <w:lang w:val="sr-Cyrl-RS"/>
        </w:rPr>
        <w:t>ом</w:t>
      </w:r>
      <w:r w:rsidRPr="00867E09">
        <w:rPr>
          <w:rFonts w:eastAsiaTheme="minorHAnsi" w:cstheme="minorBidi"/>
          <w:color w:val="auto"/>
          <w:sz w:val="24"/>
          <w:szCs w:val="24"/>
          <w:lang w:val="sr-Cyrl-RS"/>
        </w:rPr>
        <w:t xml:space="preserve"> о поступању у случају поремећаја у раду и поновном успостављању електроенергетског система</w:t>
      </w:r>
      <w:r w:rsidR="00084912">
        <w:rPr>
          <w:rFonts w:eastAsiaTheme="minorHAnsi" w:cstheme="minorBidi"/>
          <w:color w:val="auto"/>
          <w:sz w:val="24"/>
          <w:szCs w:val="24"/>
          <w:lang w:val="sr-Cyrl-RS"/>
        </w:rPr>
        <w:t xml:space="preserve">, </w:t>
      </w:r>
      <w:r w:rsidRPr="00084912">
        <w:rPr>
          <w:rFonts w:eastAsiaTheme="minorHAnsi" w:cstheme="minorBidi"/>
          <w:color w:val="auto"/>
          <w:sz w:val="24"/>
          <w:szCs w:val="24"/>
          <w:lang w:val="sr-Cyrl-RS"/>
        </w:rPr>
        <w:t>ЗКМ високог приоритета је ЗКМ на којег се примењују посебни услови за искључење и поновно стављање под напон</w:t>
      </w:r>
      <w:r w:rsidR="00084912">
        <w:rPr>
          <w:rFonts w:eastAsiaTheme="minorHAnsi" w:cstheme="minorBidi"/>
          <w:color w:val="auto"/>
          <w:sz w:val="24"/>
          <w:szCs w:val="24"/>
          <w:lang w:val="sr-Cyrl-RS"/>
        </w:rPr>
        <w:t>.</w:t>
      </w:r>
      <w:r w:rsidR="00746996">
        <w:rPr>
          <w:rFonts w:eastAsiaTheme="minorHAnsi" w:cstheme="minorBidi"/>
          <w:color w:val="auto"/>
          <w:sz w:val="24"/>
          <w:szCs w:val="24"/>
          <w:lang w:val="sr-Cyrl-RS"/>
        </w:rPr>
        <w:t xml:space="preserve"> </w:t>
      </w:r>
    </w:p>
    <w:p w14:paraId="27C714BD" w14:textId="4F9490D9" w:rsidR="00746996" w:rsidRPr="00746996" w:rsidRDefault="00746996" w:rsidP="00D14686">
      <w:pPr>
        <w:jc w:val="both"/>
        <w:rPr>
          <w:lang w:val="sr-Cyrl-RS"/>
        </w:rPr>
      </w:pPr>
      <w:r>
        <w:rPr>
          <w:lang w:val="sr-Cyrl-RS"/>
        </w:rPr>
        <w:t>Општи услови за</w:t>
      </w:r>
      <w:r w:rsidRPr="00746996">
        <w:rPr>
          <w:lang w:val="sr-Cyrl-RS"/>
        </w:rPr>
        <w:t xml:space="preserve"> искључење и поновно стављање под напон</w:t>
      </w:r>
      <w:r>
        <w:rPr>
          <w:lang w:val="sr-Cyrl-RS"/>
        </w:rPr>
        <w:t xml:space="preserve"> који се примењују на све ЗКМ су описани у чл. 3</w:t>
      </w:r>
      <w:r w:rsidR="000F48FE">
        <w:rPr>
          <w:lang w:val="sr-Cyrl-RS"/>
        </w:rPr>
        <w:t>.</w:t>
      </w:r>
      <w:r>
        <w:rPr>
          <w:lang w:val="sr-Cyrl-RS"/>
        </w:rPr>
        <w:t>, а принципи за успостављање посебних услова су наведени у чл. 4.</w:t>
      </w:r>
    </w:p>
    <w:p w14:paraId="3A2D3997" w14:textId="605C3CFF" w:rsidR="008379B4" w:rsidRPr="00084912" w:rsidRDefault="008379B4" w:rsidP="008379B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Општи услови за искључење и поновно стављање под напон</w:t>
      </w:r>
      <w:r w:rsidRPr="00084912">
        <w:rPr>
          <w:b/>
          <w:bCs/>
          <w:lang w:val="sr-Cyrl-RS"/>
        </w:rPr>
        <w:t xml:space="preserve"> </w:t>
      </w:r>
    </w:p>
    <w:p w14:paraId="74071FBB" w14:textId="044C5B19" w:rsidR="008379B4" w:rsidRPr="002536A0" w:rsidRDefault="008379B4" w:rsidP="008379B4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>
        <w:rPr>
          <w:lang w:val="sr-Cyrl-RS"/>
        </w:rPr>
        <w:t>3.</w:t>
      </w:r>
    </w:p>
    <w:p w14:paraId="6312CABD" w14:textId="35C55BB4" w:rsidR="00084912" w:rsidRDefault="00084912" w:rsidP="00A6311A">
      <w:pPr>
        <w:jc w:val="both"/>
        <w:rPr>
          <w:lang w:val="sr-Cyrl-RS"/>
        </w:rPr>
      </w:pPr>
      <w:r>
        <w:rPr>
          <w:lang w:val="sr-Cyrl-RS"/>
        </w:rPr>
        <w:t xml:space="preserve">У електроенергетском систему Р. Србије </w:t>
      </w:r>
      <w:r w:rsidR="00483B67">
        <w:rPr>
          <w:lang w:val="sr-Cyrl-RS"/>
        </w:rPr>
        <w:t xml:space="preserve">примењују </w:t>
      </w:r>
      <w:r>
        <w:rPr>
          <w:lang w:val="sr-Cyrl-RS"/>
        </w:rPr>
        <w:t xml:space="preserve">се општи услови за искључење </w:t>
      </w:r>
      <w:r w:rsidRPr="00E61585">
        <w:rPr>
          <w:lang w:val="sr-Cyrl-RS"/>
        </w:rPr>
        <w:t>и поновно стављање под напон</w:t>
      </w:r>
      <w:r>
        <w:rPr>
          <w:lang w:val="sr-Cyrl-RS"/>
        </w:rPr>
        <w:t>, односно услови који су предвиђени:</w:t>
      </w:r>
    </w:p>
    <w:p w14:paraId="017F73B7" w14:textId="7CBDAF13" w:rsidR="00084912" w:rsidRDefault="00084912" w:rsidP="00084912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867E09">
        <w:rPr>
          <w:lang w:val="sr-Cyrl-RS"/>
        </w:rPr>
        <w:t>Уредб</w:t>
      </w:r>
      <w:r>
        <w:rPr>
          <w:lang w:val="sr-Cyrl-RS"/>
        </w:rPr>
        <w:t>ом</w:t>
      </w:r>
      <w:r w:rsidRPr="00867E09">
        <w:rPr>
          <w:lang w:val="sr-Cyrl-RS"/>
        </w:rPr>
        <w:t xml:space="preserve"> о поступању у случају поремећаја у раду и поновном успостављању електроенергетског система</w:t>
      </w:r>
      <w:r>
        <w:rPr>
          <w:lang w:val="sr-Cyrl-RS"/>
        </w:rPr>
        <w:t>;</w:t>
      </w:r>
    </w:p>
    <w:p w14:paraId="1059A1CC" w14:textId="1C9A1E4D" w:rsidR="00084912" w:rsidRDefault="00084912" w:rsidP="00084912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Правилима о раду преносног система</w:t>
      </w:r>
      <w:r w:rsidR="00483B67">
        <w:rPr>
          <w:lang w:val="sr-Cyrl-RS"/>
        </w:rPr>
        <w:t xml:space="preserve"> у делу који се односи на</w:t>
      </w:r>
      <w:r>
        <w:rPr>
          <w:lang w:val="sr-Cyrl-RS"/>
        </w:rPr>
        <w:t>;</w:t>
      </w:r>
    </w:p>
    <w:p w14:paraId="4A8861B3" w14:textId="34FC08BE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План подфреквентне заштите;</w:t>
      </w:r>
    </w:p>
    <w:p w14:paraId="6D18E7B1" w14:textId="6AE582F9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План надфреквентне заштите;</w:t>
      </w:r>
    </w:p>
    <w:p w14:paraId="6F7D5F11" w14:textId="4194EFE4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Тренутн</w:t>
      </w:r>
      <w:r>
        <w:rPr>
          <w:lang w:val="sr-Cyrl-RS"/>
        </w:rPr>
        <w:t>а</w:t>
      </w:r>
      <w:r w:rsidRPr="00483B67">
        <w:rPr>
          <w:lang w:val="sr-Cyrl-RS"/>
        </w:rPr>
        <w:t xml:space="preserve"> ограничења испоруке електричне енергије;</w:t>
      </w:r>
    </w:p>
    <w:p w14:paraId="37B5136D" w14:textId="48B9A712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План хитног ограничења испоруке електричне енергије</w:t>
      </w:r>
      <w:r w:rsidR="003B65AD">
        <w:rPr>
          <w:lang w:val="sr-Cyrl-RS"/>
        </w:rPr>
        <w:t>;</w:t>
      </w:r>
    </w:p>
    <w:p w14:paraId="3B7E565E" w14:textId="4E86162B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искључ</w:t>
      </w:r>
      <w:r>
        <w:rPr>
          <w:lang w:val="sr-Cyrl-RS"/>
        </w:rPr>
        <w:t>ење</w:t>
      </w:r>
      <w:r w:rsidRPr="00483B67">
        <w:rPr>
          <w:lang w:val="sr-Cyrl-RS"/>
        </w:rPr>
        <w:t xml:space="preserve"> </w:t>
      </w:r>
      <w:r w:rsidR="003B65AD">
        <w:rPr>
          <w:lang w:val="sr-Cyrl-RS"/>
        </w:rPr>
        <w:t xml:space="preserve">објекта корисника преносног система </w:t>
      </w:r>
      <w:r w:rsidRPr="00483B67">
        <w:rPr>
          <w:lang w:val="sr-Cyrl-RS"/>
        </w:rPr>
        <w:t>у случају поремећаја у раду електроенергетског система, када су претходно примењене све друге расположиве мере, ради обезбеђења:</w:t>
      </w:r>
    </w:p>
    <w:p w14:paraId="78C439AC" w14:textId="77777777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прописаног износа фреквенције за угрожени нормални рад;</w:t>
      </w:r>
    </w:p>
    <w:p w14:paraId="1AE58069" w14:textId="77777777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прописаног износа напона у мрежи 400 kV, 220 kV и 110 kV;</w:t>
      </w:r>
    </w:p>
    <w:p w14:paraId="717BF89C" w14:textId="77777777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lastRenderedPageBreak/>
        <w:t xml:space="preserve">дозвољене погонске струје, односно термичког оптерећења елемента преносне мреже или дистрибутивне мреже којом управља оператор преносног система; </w:t>
      </w:r>
    </w:p>
    <w:p w14:paraId="3BFD68EA" w14:textId="77777777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критеријума сигурности ,,N-1” у преносној мрежи ако постоји могућност каскадних испада у мрежи 400 kV и 220 kV.</w:t>
      </w:r>
    </w:p>
    <w:p w14:paraId="56AFC0A6" w14:textId="59B6F3BE" w:rsidR="00483B67" w:rsidRPr="00483B67" w:rsidRDefault="00483B67" w:rsidP="00483B67">
      <w:pPr>
        <w:pStyle w:val="ListParagraph"/>
        <w:numPr>
          <w:ilvl w:val="1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став</w:t>
      </w:r>
      <w:r>
        <w:rPr>
          <w:lang w:val="sr-Cyrl-RS"/>
        </w:rPr>
        <w:t>љање</w:t>
      </w:r>
      <w:r w:rsidRPr="00483B67">
        <w:rPr>
          <w:lang w:val="sr-Cyrl-RS"/>
        </w:rPr>
        <w:t xml:space="preserve"> под напон након искључења, или останка без напона </w:t>
      </w:r>
      <w:r>
        <w:rPr>
          <w:lang w:val="sr-Cyrl-RS"/>
        </w:rPr>
        <w:t xml:space="preserve">објекта </w:t>
      </w:r>
      <w:r w:rsidR="003B65AD">
        <w:rPr>
          <w:lang w:val="sr-Cyrl-RS"/>
        </w:rPr>
        <w:t>корисника преносног система</w:t>
      </w:r>
      <w:r>
        <w:rPr>
          <w:lang w:val="sr-Cyrl-RS"/>
        </w:rPr>
        <w:t xml:space="preserve"> </w:t>
      </w:r>
      <w:r w:rsidRPr="00483B67">
        <w:rPr>
          <w:lang w:val="sr-Cyrl-RS"/>
        </w:rPr>
        <w:t>у случају поремећаја у раду електроенергетског система, што укључује и примену Плана успост</w:t>
      </w:r>
      <w:r w:rsidR="003B65AD">
        <w:rPr>
          <w:lang w:val="sr-Cyrl-RS"/>
        </w:rPr>
        <w:t>а</w:t>
      </w:r>
      <w:r w:rsidRPr="00483B67">
        <w:rPr>
          <w:lang w:val="sr-Cyrl-RS"/>
        </w:rPr>
        <w:t>вљања преносног система, ако су испуњени следећи услови:</w:t>
      </w:r>
    </w:p>
    <w:p w14:paraId="2F7E9113" w14:textId="714F45C1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 xml:space="preserve">центар управљања </w:t>
      </w:r>
      <w:r w:rsidR="003B65AD">
        <w:rPr>
          <w:lang w:val="sr-Cyrl-RS"/>
        </w:rPr>
        <w:t>корисника преносног система</w:t>
      </w:r>
      <w:r w:rsidRPr="00483B67">
        <w:rPr>
          <w:lang w:val="sr-Cyrl-RS"/>
        </w:rPr>
        <w:t xml:space="preserve"> је потврдио спремност за стављање под напон свог објекта или је стављање под напон без ове потврде предвиђено Планом поновног успостављања преносног система или уговором о експлоатацији објекта овог </w:t>
      </w:r>
      <w:r w:rsidR="003B65AD">
        <w:rPr>
          <w:lang w:val="sr-Cyrl-RS"/>
        </w:rPr>
        <w:t>корисника преносног система</w:t>
      </w:r>
      <w:r w:rsidRPr="00483B67">
        <w:rPr>
          <w:lang w:val="sr-Cyrl-RS"/>
        </w:rPr>
        <w:t>;</w:t>
      </w:r>
    </w:p>
    <w:p w14:paraId="2590478B" w14:textId="2EC007A5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 xml:space="preserve">фреквенција је у прописаном </w:t>
      </w:r>
      <w:r w:rsidR="00EB0447">
        <w:rPr>
          <w:lang w:val="sr-Cyrl-RS"/>
        </w:rPr>
        <w:t>опсегу</w:t>
      </w:r>
      <w:r w:rsidRPr="00483B67">
        <w:rPr>
          <w:lang w:val="sr-Cyrl-RS"/>
        </w:rPr>
        <w:t xml:space="preserve"> за угрожени нормални рад;</w:t>
      </w:r>
    </w:p>
    <w:p w14:paraId="2B155778" w14:textId="3D3D9FB8" w:rsidR="00483B67" w:rsidRPr="00483B67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 xml:space="preserve">након стављања под напон, очекује се </w:t>
      </w:r>
      <w:r w:rsidR="00EB0447" w:rsidRPr="00483B67">
        <w:rPr>
          <w:lang w:val="sr-Cyrl-RS"/>
        </w:rPr>
        <w:t>прописан</w:t>
      </w:r>
      <w:r w:rsidR="00EB0447">
        <w:rPr>
          <w:lang w:val="sr-Cyrl-RS"/>
        </w:rPr>
        <w:t>а</w:t>
      </w:r>
      <w:r w:rsidR="00EB0447" w:rsidRPr="00483B67">
        <w:rPr>
          <w:lang w:val="sr-Cyrl-RS"/>
        </w:rPr>
        <w:t xml:space="preserve"> </w:t>
      </w:r>
      <w:r w:rsidR="00EB0447">
        <w:rPr>
          <w:lang w:val="sr-Cyrl-RS"/>
        </w:rPr>
        <w:t>вредност</w:t>
      </w:r>
      <w:r w:rsidRPr="00483B67">
        <w:rPr>
          <w:lang w:val="sr-Cyrl-RS"/>
        </w:rPr>
        <w:t xml:space="preserve">с напона у објекту </w:t>
      </w:r>
      <w:r w:rsidR="003B65AD">
        <w:rPr>
          <w:lang w:val="sr-Cyrl-RS"/>
        </w:rPr>
        <w:t>корисника преносног система</w:t>
      </w:r>
      <w:r w:rsidRPr="00483B67">
        <w:rPr>
          <w:lang w:val="sr-Cyrl-RS"/>
        </w:rPr>
        <w:t>;</w:t>
      </w:r>
    </w:p>
    <w:p w14:paraId="57D50659" w14:textId="6CC9645E" w:rsidR="00084912" w:rsidRDefault="00483B67" w:rsidP="00A6311A">
      <w:pPr>
        <w:pStyle w:val="ListParagraph"/>
        <w:numPr>
          <w:ilvl w:val="2"/>
          <w:numId w:val="2"/>
        </w:numPr>
        <w:jc w:val="both"/>
        <w:rPr>
          <w:lang w:val="sr-Cyrl-RS"/>
        </w:rPr>
      </w:pPr>
      <w:r w:rsidRPr="00483B67">
        <w:rPr>
          <w:lang w:val="sr-Cyrl-RS"/>
        </w:rPr>
        <w:t>након стављања под напон, очекују се дозвољене погонске струје елемената преносне мреже.</w:t>
      </w:r>
    </w:p>
    <w:p w14:paraId="034C677F" w14:textId="4C71B711" w:rsidR="00084912" w:rsidRDefault="00084912" w:rsidP="00483B67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Правилима о раду дистрибутивног система</w:t>
      </w:r>
      <w:r w:rsidR="00483B67">
        <w:rPr>
          <w:lang w:val="sr-Cyrl-RS"/>
        </w:rPr>
        <w:t>.</w:t>
      </w:r>
    </w:p>
    <w:p w14:paraId="61C4BFB7" w14:textId="77777777" w:rsidR="00BB797E" w:rsidRPr="00BB797E" w:rsidRDefault="00BB797E" w:rsidP="00BB797E">
      <w:pPr>
        <w:jc w:val="center"/>
        <w:rPr>
          <w:b/>
          <w:bCs/>
          <w:lang w:val="sr-Cyrl-RS"/>
        </w:rPr>
      </w:pPr>
      <w:r w:rsidRPr="00BB797E">
        <w:rPr>
          <w:b/>
          <w:bCs/>
          <w:lang w:val="sr-Cyrl-RS"/>
        </w:rPr>
        <w:t>Принципи за уврштавање у Листу ЗКМ високог приоритета</w:t>
      </w:r>
    </w:p>
    <w:p w14:paraId="53FBADF7" w14:textId="3F1B64E9" w:rsidR="00BB797E" w:rsidRPr="002F288E" w:rsidRDefault="00BB797E" w:rsidP="00BB797E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 w:rsidR="00314FDF">
        <w:rPr>
          <w:lang w:val="sr-Cyrl-RS"/>
        </w:rPr>
        <w:t>4</w:t>
      </w:r>
      <w:r w:rsidRPr="002F288E">
        <w:rPr>
          <w:lang w:val="sr-Cyrl-RS"/>
        </w:rPr>
        <w:t>.</w:t>
      </w:r>
    </w:p>
    <w:p w14:paraId="794DB871" w14:textId="1B535600" w:rsidR="00BB797E" w:rsidRPr="002F288E" w:rsidRDefault="008379B4" w:rsidP="00BB797E">
      <w:pPr>
        <w:jc w:val="both"/>
        <w:rPr>
          <w:lang w:val="sr-Cyrl-RS"/>
        </w:rPr>
      </w:pPr>
      <w:r>
        <w:rPr>
          <w:lang w:val="sr-Cyrl-RS"/>
        </w:rPr>
        <w:t>Приликом</w:t>
      </w:r>
      <w:r w:rsidR="00BB797E" w:rsidRPr="002F288E">
        <w:rPr>
          <w:lang w:val="sr-Cyrl-RS"/>
        </w:rPr>
        <w:t xml:space="preserve"> одређивањ</w:t>
      </w:r>
      <w:r>
        <w:rPr>
          <w:lang w:val="sr-Cyrl-RS"/>
        </w:rPr>
        <w:t>а</w:t>
      </w:r>
      <w:r w:rsidR="00BB797E" w:rsidRPr="002F288E">
        <w:rPr>
          <w:lang w:val="sr-Cyrl-RS"/>
        </w:rPr>
        <w:t xml:space="preserve"> који од ЗКМ-ова ће бити проглашен </w:t>
      </w:r>
      <w:r>
        <w:rPr>
          <w:lang w:val="sr-Cyrl-RS"/>
        </w:rPr>
        <w:t xml:space="preserve">за </w:t>
      </w:r>
      <w:r w:rsidR="00BB797E" w:rsidRPr="002F288E">
        <w:rPr>
          <w:lang w:val="sr-Cyrl-RS"/>
        </w:rPr>
        <w:t>ЗКМ високог приоритета</w:t>
      </w:r>
      <w:r>
        <w:rPr>
          <w:lang w:val="sr-Cyrl-RS"/>
        </w:rPr>
        <w:t>, оператор преносног система узима у обзир следеће принципе</w:t>
      </w:r>
      <w:r w:rsidR="00A50A95">
        <w:rPr>
          <w:lang w:val="sr-Cyrl-RS"/>
        </w:rPr>
        <w:t xml:space="preserve"> на основу којих </w:t>
      </w:r>
      <w:r w:rsidR="00B04F44">
        <w:rPr>
          <w:lang w:val="sr-Cyrl-RS"/>
        </w:rPr>
        <w:t>може</w:t>
      </w:r>
      <w:r w:rsidR="00A50A95">
        <w:rPr>
          <w:lang w:val="sr-Cyrl-RS"/>
        </w:rPr>
        <w:t xml:space="preserve"> одредити посебн</w:t>
      </w:r>
      <w:r w:rsidR="00B04F44">
        <w:rPr>
          <w:lang w:val="sr-Cyrl-RS"/>
        </w:rPr>
        <w:t>е</w:t>
      </w:r>
      <w:r w:rsidR="00A50A95">
        <w:rPr>
          <w:lang w:val="sr-Cyrl-RS"/>
        </w:rPr>
        <w:t xml:space="preserve"> услов</w:t>
      </w:r>
      <w:r w:rsidR="00B04F44">
        <w:rPr>
          <w:lang w:val="sr-Cyrl-RS"/>
        </w:rPr>
        <w:t>е</w:t>
      </w:r>
      <w:r w:rsidR="00A50A95">
        <w:rPr>
          <w:lang w:val="sr-Cyrl-RS"/>
        </w:rPr>
        <w:t xml:space="preserve"> за </w:t>
      </w:r>
      <w:r w:rsidR="00A50A95" w:rsidRPr="00084912">
        <w:rPr>
          <w:lang w:val="sr-Cyrl-RS"/>
        </w:rPr>
        <w:t>искључење и поновно стављање под напон</w:t>
      </w:r>
      <w:r w:rsidR="00BB797E" w:rsidRPr="002F288E">
        <w:rPr>
          <w:lang w:val="sr-Cyrl-RS"/>
        </w:rPr>
        <w:t>:</w:t>
      </w:r>
    </w:p>
    <w:p w14:paraId="35A9AD7B" w14:textId="22ED7504" w:rsidR="00BB797E" w:rsidRPr="00D14686" w:rsidRDefault="008379B4" w:rsidP="00D1468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</w:t>
      </w:r>
      <w:r w:rsidR="00BB797E" w:rsidRPr="00D14686">
        <w:rPr>
          <w:lang w:val="sr-Cyrl-RS"/>
        </w:rPr>
        <w:t xml:space="preserve">отребе које проистичу из примене свих предвиђених мера у Плану одбране </w:t>
      </w:r>
      <w:r w:rsidR="00BB797E" w:rsidRPr="006B6A13">
        <w:rPr>
          <w:lang w:val="sr-Cyrl-RS"/>
        </w:rPr>
        <w:t>система</w:t>
      </w:r>
      <w:r w:rsidR="00BB797E" w:rsidRPr="00D14686">
        <w:rPr>
          <w:lang w:val="sr-Cyrl-RS"/>
        </w:rPr>
        <w:t xml:space="preserve"> и Плану поновног успостављања </w:t>
      </w:r>
      <w:r w:rsidR="00BB797E" w:rsidRPr="006B6A13">
        <w:rPr>
          <w:lang w:val="sr-Cyrl-RS"/>
        </w:rPr>
        <w:t xml:space="preserve">система </w:t>
      </w:r>
      <w:r w:rsidR="00BB797E" w:rsidRPr="00D14686">
        <w:rPr>
          <w:lang w:val="sr-Cyrl-RS"/>
        </w:rPr>
        <w:t xml:space="preserve">које </w:t>
      </w:r>
      <w:r>
        <w:rPr>
          <w:lang w:val="sr-Cyrl-RS"/>
        </w:rPr>
        <w:t>оператор преносног система</w:t>
      </w:r>
      <w:r w:rsidR="00BB797E" w:rsidRPr="00D14686">
        <w:rPr>
          <w:lang w:val="sr-Cyrl-RS"/>
        </w:rPr>
        <w:t xml:space="preserve"> израђује у складу са Уредбом о поступању у случају поремећаја у раду и поновном</w:t>
      </w:r>
      <w:r w:rsidR="00BB797E" w:rsidRPr="006B6A13">
        <w:rPr>
          <w:lang w:val="sr-Cyrl-RS"/>
        </w:rPr>
        <w:t xml:space="preserve"> </w:t>
      </w:r>
      <w:r w:rsidR="00BB797E" w:rsidRPr="00D14686">
        <w:rPr>
          <w:lang w:val="sr-Cyrl-RS"/>
        </w:rPr>
        <w:t>успостављању електроенергетских система</w:t>
      </w:r>
      <w:r w:rsidR="00BB797E">
        <w:rPr>
          <w:lang w:val="sr-Cyrl-RS"/>
        </w:rPr>
        <w:t xml:space="preserve"> и Правилима о раду преносног система;</w:t>
      </w:r>
    </w:p>
    <w:p w14:paraId="497106D9" w14:textId="5E921551" w:rsidR="00BB797E" w:rsidRPr="00D14686" w:rsidRDefault="008379B4" w:rsidP="00D1468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в</w:t>
      </w:r>
      <w:r w:rsidR="00BB797E" w:rsidRPr="00D14686">
        <w:rPr>
          <w:lang w:val="sr-Cyrl-RS"/>
        </w:rPr>
        <w:t xml:space="preserve">ажеће уговоре о експлоатацији </w:t>
      </w:r>
      <w:r>
        <w:rPr>
          <w:lang w:val="sr-Cyrl-RS"/>
        </w:rPr>
        <w:t>за електроенергетске објекте</w:t>
      </w:r>
      <w:r w:rsidR="00BB797E" w:rsidRPr="00D14686">
        <w:rPr>
          <w:lang w:val="sr-Cyrl-RS"/>
        </w:rPr>
        <w:t xml:space="preserve"> ЗКМ-</w:t>
      </w:r>
      <w:r>
        <w:rPr>
          <w:lang w:val="sr-Cyrl-RS"/>
        </w:rPr>
        <w:t>ова;</w:t>
      </w:r>
    </w:p>
    <w:p w14:paraId="10209165" w14:textId="668A42BC" w:rsidR="00BB797E" w:rsidRPr="00D14686" w:rsidRDefault="008379B4" w:rsidP="00D1468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</w:t>
      </w:r>
      <w:r w:rsidR="00BB797E" w:rsidRPr="00D14686">
        <w:rPr>
          <w:lang w:val="sr-Cyrl-RS"/>
        </w:rPr>
        <w:t xml:space="preserve"> мери у којој је примењиво, став других оператора преносних система о </w:t>
      </w:r>
      <w:r>
        <w:rPr>
          <w:lang w:val="sr-Cyrl-RS"/>
        </w:rPr>
        <w:t>принципима за одређивање</w:t>
      </w:r>
      <w:r w:rsidR="00BB797E" w:rsidRPr="00D14686">
        <w:rPr>
          <w:lang w:val="sr-Cyrl-RS"/>
        </w:rPr>
        <w:t xml:space="preserve"> ЗКМ високог приоритета у њиховим преносним системима.</w:t>
      </w:r>
    </w:p>
    <w:p w14:paraId="4F209E73" w14:textId="77777777" w:rsidR="000F48FE" w:rsidRDefault="000F48FE" w:rsidP="000846DA">
      <w:pPr>
        <w:jc w:val="center"/>
        <w:rPr>
          <w:b/>
          <w:bCs/>
          <w:lang w:val="sr-Cyrl-RS"/>
        </w:rPr>
      </w:pPr>
    </w:p>
    <w:p w14:paraId="06748B6A" w14:textId="77777777" w:rsidR="000F48FE" w:rsidRDefault="000F48FE" w:rsidP="000846DA">
      <w:pPr>
        <w:jc w:val="center"/>
        <w:rPr>
          <w:b/>
          <w:bCs/>
          <w:lang w:val="sr-Cyrl-RS"/>
        </w:rPr>
      </w:pPr>
    </w:p>
    <w:p w14:paraId="04F80C08" w14:textId="77777777" w:rsidR="000F48FE" w:rsidRDefault="000F48FE" w:rsidP="000846DA">
      <w:pPr>
        <w:jc w:val="center"/>
        <w:rPr>
          <w:b/>
          <w:bCs/>
          <w:lang w:val="sr-Cyrl-RS"/>
        </w:rPr>
      </w:pPr>
    </w:p>
    <w:p w14:paraId="28378F73" w14:textId="40151CA0" w:rsidR="000846DA" w:rsidRDefault="000846DA" w:rsidP="000846D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lastRenderedPageBreak/>
        <w:t>Прилози</w:t>
      </w:r>
    </w:p>
    <w:p w14:paraId="7686E805" w14:textId="5AABDC02" w:rsidR="000846DA" w:rsidRPr="00C77792" w:rsidRDefault="000846DA" w:rsidP="000846DA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 w:rsidR="00314FDF">
        <w:rPr>
          <w:lang w:val="sr-Cyrl-RS"/>
        </w:rPr>
        <w:t>5</w:t>
      </w:r>
      <w:r>
        <w:rPr>
          <w:lang w:val="sr-Cyrl-RS"/>
        </w:rPr>
        <w:t>.</w:t>
      </w:r>
    </w:p>
    <w:p w14:paraId="307FFF54" w14:textId="59E15BDF" w:rsidR="000846DA" w:rsidRPr="00D14686" w:rsidRDefault="000846DA" w:rsidP="000846DA">
      <w:pPr>
        <w:jc w:val="both"/>
        <w:rPr>
          <w:lang w:val="sr-Cyrl-RS"/>
        </w:rPr>
      </w:pPr>
      <w:r w:rsidRPr="00073141">
        <w:rPr>
          <w:lang w:val="sr-Cyrl-RS"/>
        </w:rPr>
        <w:t>Саставни д</w:t>
      </w:r>
      <w:r>
        <w:rPr>
          <w:lang w:val="sr-Cyrl-RS"/>
        </w:rPr>
        <w:t>е</w:t>
      </w:r>
      <w:r w:rsidRPr="00073141">
        <w:rPr>
          <w:lang w:val="sr-Cyrl-RS"/>
        </w:rPr>
        <w:t xml:space="preserve">о ове Листе </w:t>
      </w:r>
      <w:r>
        <w:rPr>
          <w:lang w:val="sr-Cyrl-RS"/>
        </w:rPr>
        <w:t>ЗКМ високог приоритета је прилог: Спис</w:t>
      </w:r>
      <w:r w:rsidR="00314FDF">
        <w:rPr>
          <w:lang w:val="sr-Cyrl-RS"/>
        </w:rPr>
        <w:t>ак</w:t>
      </w:r>
      <w:r>
        <w:rPr>
          <w:lang w:val="sr-Cyrl-RS"/>
        </w:rPr>
        <w:t xml:space="preserve"> ЗКМ високог приоритета</w:t>
      </w:r>
      <w:r w:rsidR="00314FDF" w:rsidRPr="00314FDF">
        <w:rPr>
          <w:lang w:val="sr-Cyrl-RS"/>
        </w:rPr>
        <w:t xml:space="preserve"> </w:t>
      </w:r>
      <w:r w:rsidR="00314FDF">
        <w:rPr>
          <w:lang w:val="sr-Cyrl-RS"/>
        </w:rPr>
        <w:t xml:space="preserve">и </w:t>
      </w:r>
      <w:r w:rsidR="00314FDF" w:rsidRPr="00D14686">
        <w:rPr>
          <w:lang w:val="sr-Cyrl-RS"/>
        </w:rPr>
        <w:t>посебних услова за њихово искључење и поновно стављање под напон</w:t>
      </w:r>
      <w:r w:rsidRPr="00D14686">
        <w:rPr>
          <w:lang w:val="sr-Cyrl-RS"/>
        </w:rPr>
        <w:t>.</w:t>
      </w:r>
    </w:p>
    <w:p w14:paraId="7263ADEE" w14:textId="3AF24395" w:rsidR="00364BFC" w:rsidRDefault="00364BFC" w:rsidP="000846DA">
      <w:pPr>
        <w:jc w:val="both"/>
        <w:rPr>
          <w:lang w:val="sr-Cyrl-RS"/>
        </w:rPr>
      </w:pPr>
      <w:r w:rsidRPr="00D14686">
        <w:rPr>
          <w:lang w:val="sr-Cyrl-RS"/>
        </w:rPr>
        <w:t>Оператор преносног система може да мења податке у прилогу из става 1</w:t>
      </w:r>
      <w:r w:rsidR="000F48FE">
        <w:rPr>
          <w:lang w:val="sr-Cyrl-RS"/>
        </w:rPr>
        <w:t>.</w:t>
      </w:r>
      <w:r w:rsidRPr="00D14686">
        <w:rPr>
          <w:lang w:val="sr-Cyrl-RS"/>
        </w:rPr>
        <w:t xml:space="preserve"> без сагласности Агенције за енергетику Републике Србије.</w:t>
      </w:r>
    </w:p>
    <w:p w14:paraId="434BE6BB" w14:textId="77777777" w:rsidR="00314FDF" w:rsidRPr="008C3D50" w:rsidRDefault="00314FDF" w:rsidP="00314FDF">
      <w:pPr>
        <w:jc w:val="center"/>
        <w:rPr>
          <w:b/>
          <w:bCs/>
          <w:lang w:val="sr-Cyrl-RS"/>
        </w:rPr>
      </w:pPr>
      <w:r w:rsidRPr="00073141">
        <w:rPr>
          <w:b/>
          <w:bCs/>
          <w:lang w:val="sr-Cyrl-RS"/>
        </w:rPr>
        <w:t>Завршне и прелазне одредбе</w:t>
      </w:r>
    </w:p>
    <w:p w14:paraId="02DC5E1B" w14:textId="05E9A608" w:rsidR="00314FDF" w:rsidRDefault="00314FDF" w:rsidP="0043369F">
      <w:pPr>
        <w:jc w:val="center"/>
        <w:rPr>
          <w:lang w:val="sr-Cyrl-RS"/>
        </w:rPr>
      </w:pPr>
      <w:r w:rsidRPr="002F288E">
        <w:rPr>
          <w:lang w:val="sr-Cyrl-RS"/>
        </w:rPr>
        <w:t xml:space="preserve">Члан </w:t>
      </w:r>
      <w:r>
        <w:rPr>
          <w:lang w:val="sr-Cyrl-RS"/>
        </w:rPr>
        <w:t>6.</w:t>
      </w:r>
    </w:p>
    <w:p w14:paraId="0034E4B7" w14:textId="33329335" w:rsidR="00314FDF" w:rsidRPr="002F288E" w:rsidRDefault="00314FDF" w:rsidP="00314FDF">
      <w:pPr>
        <w:jc w:val="both"/>
        <w:rPr>
          <w:lang w:val="sr-Cyrl-RS"/>
        </w:rPr>
      </w:pPr>
      <w:r>
        <w:rPr>
          <w:lang w:val="sr-Cyrl-RS"/>
        </w:rPr>
        <w:t>Листа ЗКМ високог приоритета</w:t>
      </w:r>
      <w:r w:rsidRPr="00A5074F">
        <w:rPr>
          <w:lang w:val="sr-Cyrl-RS"/>
        </w:rPr>
        <w:t xml:space="preserve"> ступа на снагу по прибављеној сагласности </w:t>
      </w:r>
      <w:r w:rsidR="00364BFC" w:rsidRPr="00A5074F">
        <w:rPr>
          <w:lang w:val="sr-Cyrl-RS"/>
        </w:rPr>
        <w:t>А</w:t>
      </w:r>
      <w:r w:rsidR="00364BFC">
        <w:rPr>
          <w:lang w:val="sr-Cyrl-RS"/>
        </w:rPr>
        <w:t>генције за енергетику Републике Србије</w:t>
      </w:r>
      <w:r w:rsidRPr="00A5074F">
        <w:rPr>
          <w:lang w:val="sr-Cyrl-RS"/>
        </w:rPr>
        <w:t xml:space="preserve"> и чини саставни део Плана одбране система и Плана поновног успостављања система</w:t>
      </w:r>
      <w:r>
        <w:rPr>
          <w:lang w:val="sr-Cyrl-RS"/>
        </w:rPr>
        <w:t>.</w:t>
      </w:r>
      <w:r w:rsidRPr="002F288E">
        <w:rPr>
          <w:lang w:val="sr-Cyrl-RS"/>
        </w:rPr>
        <w:t xml:space="preserve"> </w:t>
      </w:r>
    </w:p>
    <w:p w14:paraId="5C7E72DC" w14:textId="77777777" w:rsidR="00314FDF" w:rsidRDefault="00314FDF" w:rsidP="00314FDF">
      <w:pPr>
        <w:jc w:val="center"/>
        <w:rPr>
          <w:b/>
          <w:bCs/>
          <w:lang w:val="sr-Cyrl-RS"/>
        </w:rPr>
      </w:pPr>
    </w:p>
    <w:p w14:paraId="36453CE9" w14:textId="660B411B" w:rsidR="00314FDF" w:rsidRDefault="00314FDF">
      <w:pPr>
        <w:rPr>
          <w:b/>
          <w:bCs/>
          <w:lang w:val="sr-Cyrl-RS"/>
        </w:rPr>
      </w:pPr>
      <w:r>
        <w:rPr>
          <w:b/>
          <w:bCs/>
          <w:lang w:val="sr-Cyrl-RS"/>
        </w:rPr>
        <w:br w:type="page"/>
      </w:r>
    </w:p>
    <w:p w14:paraId="58CDA351" w14:textId="47A75FB2" w:rsidR="00314FDF" w:rsidRDefault="00314FDF" w:rsidP="00D14686">
      <w:pPr>
        <w:pStyle w:val="Heading2"/>
        <w:rPr>
          <w:lang w:val="sr-Cyrl-RS"/>
        </w:rPr>
      </w:pPr>
      <w:r w:rsidRPr="00D14686">
        <w:rPr>
          <w:lang w:val="sr-Cyrl-RS"/>
        </w:rPr>
        <w:lastRenderedPageBreak/>
        <w:t>Прилог: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>Списак ЗКМ високог приоритета</w:t>
      </w:r>
      <w:r w:rsidRPr="00314FDF">
        <w:rPr>
          <w:lang w:val="sr-Cyrl-RS"/>
        </w:rPr>
        <w:t xml:space="preserve"> </w:t>
      </w:r>
      <w:r>
        <w:rPr>
          <w:lang w:val="sr-Cyrl-RS"/>
        </w:rPr>
        <w:t xml:space="preserve">и </w:t>
      </w:r>
      <w:r w:rsidRPr="00D14686">
        <w:rPr>
          <w:lang w:val="sr-Cyrl-RS"/>
        </w:rPr>
        <w:t>посебних</w:t>
      </w:r>
      <w:r w:rsidRPr="006B6A13">
        <w:rPr>
          <w:lang w:val="sr-Cyrl-RS"/>
        </w:rPr>
        <w:t xml:space="preserve"> услова за њихово искључење и поновно стављање под напон</w:t>
      </w:r>
    </w:p>
    <w:p w14:paraId="692BDE87" w14:textId="77777777" w:rsidR="00A41004" w:rsidRDefault="00A41004" w:rsidP="00314FDF">
      <w:pPr>
        <w:jc w:val="both"/>
        <w:rPr>
          <w:lang w:val="sr-Cyrl-RS"/>
        </w:rPr>
      </w:pPr>
    </w:p>
    <w:p w14:paraId="025C91A8" w14:textId="2243CE18" w:rsidR="00314FDF" w:rsidRDefault="00A41004" w:rsidP="00314FDF">
      <w:pPr>
        <w:jc w:val="both"/>
        <w:rPr>
          <w:lang w:val="sr-Cyrl-RS"/>
        </w:rPr>
      </w:pPr>
      <w:r>
        <w:rPr>
          <w:lang w:val="sr-Cyrl-RS"/>
        </w:rPr>
        <w:t>У електреоенергетском систему Републике Србије нема ЗКМ високог приоритета</w:t>
      </w:r>
      <w:r w:rsidR="00B37021">
        <w:rPr>
          <w:lang w:val="sr-Cyrl-RS"/>
        </w:rPr>
        <w:t xml:space="preserve"> и не примењују се посебни услови за искључење и поновно стављање под напон</w:t>
      </w:r>
      <w:r>
        <w:rPr>
          <w:lang w:val="sr-Cyrl-RS"/>
        </w:rPr>
        <w:t>.</w:t>
      </w:r>
    </w:p>
    <w:p w14:paraId="0D4BD889" w14:textId="77777777" w:rsidR="00314FDF" w:rsidRPr="00084912" w:rsidRDefault="00314FDF" w:rsidP="00D14686">
      <w:pPr>
        <w:jc w:val="both"/>
        <w:rPr>
          <w:b/>
          <w:bCs/>
          <w:lang w:val="sr-Cyrl-RS"/>
        </w:rPr>
      </w:pPr>
    </w:p>
    <w:p w14:paraId="22A09480" w14:textId="6A79DC57" w:rsidR="00084912" w:rsidRPr="00084912" w:rsidRDefault="00084912" w:rsidP="00314FDF">
      <w:pPr>
        <w:jc w:val="center"/>
        <w:rPr>
          <w:lang w:val="sr-Cyrl-RS"/>
        </w:rPr>
      </w:pPr>
    </w:p>
    <w:sectPr w:rsidR="00084912" w:rsidRPr="00084912" w:rsidSect="00AA08B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154"/>
    <w:multiLevelType w:val="hybridMultilevel"/>
    <w:tmpl w:val="C3E6C5D8"/>
    <w:lvl w:ilvl="0" w:tplc="89C4B1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AF0"/>
    <w:multiLevelType w:val="hybridMultilevel"/>
    <w:tmpl w:val="7FC66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18D3"/>
    <w:multiLevelType w:val="hybridMultilevel"/>
    <w:tmpl w:val="26E23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DC1"/>
    <w:multiLevelType w:val="hybridMultilevel"/>
    <w:tmpl w:val="F01E727A"/>
    <w:lvl w:ilvl="0" w:tplc="D81EA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4818"/>
    <w:multiLevelType w:val="hybridMultilevel"/>
    <w:tmpl w:val="281E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84E"/>
    <w:multiLevelType w:val="hybridMultilevel"/>
    <w:tmpl w:val="C59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B2478"/>
    <w:multiLevelType w:val="hybridMultilevel"/>
    <w:tmpl w:val="A830C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72470F"/>
    <w:multiLevelType w:val="hybridMultilevel"/>
    <w:tmpl w:val="4F4EBD64"/>
    <w:lvl w:ilvl="0" w:tplc="4434E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0814"/>
    <w:multiLevelType w:val="multilevel"/>
    <w:tmpl w:val="4A12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C6362E"/>
    <w:multiLevelType w:val="multilevel"/>
    <w:tmpl w:val="1020E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E4FCE"/>
    <w:multiLevelType w:val="multilevel"/>
    <w:tmpl w:val="C31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00AC6"/>
    <w:multiLevelType w:val="multilevel"/>
    <w:tmpl w:val="E734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D5A07"/>
    <w:multiLevelType w:val="hybridMultilevel"/>
    <w:tmpl w:val="052C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04B7"/>
    <w:multiLevelType w:val="multilevel"/>
    <w:tmpl w:val="2E0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92CB7"/>
    <w:multiLevelType w:val="multilevel"/>
    <w:tmpl w:val="6BE4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418221">
    <w:abstractNumId w:val="5"/>
  </w:num>
  <w:num w:numId="2" w16cid:durableId="1232696716">
    <w:abstractNumId w:val="0"/>
  </w:num>
  <w:num w:numId="3" w16cid:durableId="213660554">
    <w:abstractNumId w:val="11"/>
  </w:num>
  <w:num w:numId="4" w16cid:durableId="710885606">
    <w:abstractNumId w:val="10"/>
  </w:num>
  <w:num w:numId="5" w16cid:durableId="364327697">
    <w:abstractNumId w:val="13"/>
  </w:num>
  <w:num w:numId="6" w16cid:durableId="557669955">
    <w:abstractNumId w:val="8"/>
  </w:num>
  <w:num w:numId="7" w16cid:durableId="648679371">
    <w:abstractNumId w:val="14"/>
  </w:num>
  <w:num w:numId="8" w16cid:durableId="1846553873">
    <w:abstractNumId w:val="4"/>
  </w:num>
  <w:num w:numId="9" w16cid:durableId="1427799495">
    <w:abstractNumId w:val="7"/>
  </w:num>
  <w:num w:numId="10" w16cid:durableId="1984190074">
    <w:abstractNumId w:val="12"/>
  </w:num>
  <w:num w:numId="11" w16cid:durableId="974532189">
    <w:abstractNumId w:val="3"/>
  </w:num>
  <w:num w:numId="12" w16cid:durableId="178587411">
    <w:abstractNumId w:val="2"/>
  </w:num>
  <w:num w:numId="13" w16cid:durableId="217403835">
    <w:abstractNumId w:val="1"/>
  </w:num>
  <w:num w:numId="14" w16cid:durableId="1557011985">
    <w:abstractNumId w:val="6"/>
  </w:num>
  <w:num w:numId="15" w16cid:durableId="641469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A"/>
    <w:rsid w:val="00000781"/>
    <w:rsid w:val="00012568"/>
    <w:rsid w:val="00016B5E"/>
    <w:rsid w:val="00035DF0"/>
    <w:rsid w:val="000846DA"/>
    <w:rsid w:val="00084912"/>
    <w:rsid w:val="000A56CF"/>
    <w:rsid w:val="000B0CCE"/>
    <w:rsid w:val="000E1EBA"/>
    <w:rsid w:val="000F48FE"/>
    <w:rsid w:val="00120D1F"/>
    <w:rsid w:val="00121F9F"/>
    <w:rsid w:val="001442E7"/>
    <w:rsid w:val="00152AD9"/>
    <w:rsid w:val="00154979"/>
    <w:rsid w:val="00164DAA"/>
    <w:rsid w:val="00177693"/>
    <w:rsid w:val="001848C8"/>
    <w:rsid w:val="0019149B"/>
    <w:rsid w:val="001A3C83"/>
    <w:rsid w:val="001B10BB"/>
    <w:rsid w:val="001B1DD1"/>
    <w:rsid w:val="002078E3"/>
    <w:rsid w:val="002228DD"/>
    <w:rsid w:val="002536A0"/>
    <w:rsid w:val="0027662A"/>
    <w:rsid w:val="002A01EA"/>
    <w:rsid w:val="002A0C47"/>
    <w:rsid w:val="002A7E4A"/>
    <w:rsid w:val="002F288E"/>
    <w:rsid w:val="00314FDF"/>
    <w:rsid w:val="00324553"/>
    <w:rsid w:val="003316CA"/>
    <w:rsid w:val="00364BFC"/>
    <w:rsid w:val="00367809"/>
    <w:rsid w:val="0038642D"/>
    <w:rsid w:val="003B65AD"/>
    <w:rsid w:val="003C5386"/>
    <w:rsid w:val="003D494D"/>
    <w:rsid w:val="003E655D"/>
    <w:rsid w:val="0043369F"/>
    <w:rsid w:val="00452786"/>
    <w:rsid w:val="00470093"/>
    <w:rsid w:val="00483B67"/>
    <w:rsid w:val="004C054B"/>
    <w:rsid w:val="00516501"/>
    <w:rsid w:val="0054238C"/>
    <w:rsid w:val="00550F7F"/>
    <w:rsid w:val="0055178A"/>
    <w:rsid w:val="00590ABF"/>
    <w:rsid w:val="005A70AD"/>
    <w:rsid w:val="005A7F75"/>
    <w:rsid w:val="005B1496"/>
    <w:rsid w:val="005C6064"/>
    <w:rsid w:val="005D16AE"/>
    <w:rsid w:val="005F2E96"/>
    <w:rsid w:val="006070C5"/>
    <w:rsid w:val="00615220"/>
    <w:rsid w:val="00623FDA"/>
    <w:rsid w:val="00625668"/>
    <w:rsid w:val="00636E53"/>
    <w:rsid w:val="00652BCA"/>
    <w:rsid w:val="00653B90"/>
    <w:rsid w:val="0067164A"/>
    <w:rsid w:val="00674F9D"/>
    <w:rsid w:val="00684247"/>
    <w:rsid w:val="006A1116"/>
    <w:rsid w:val="006A2A59"/>
    <w:rsid w:val="006F11F6"/>
    <w:rsid w:val="00740887"/>
    <w:rsid w:val="00746996"/>
    <w:rsid w:val="00750B20"/>
    <w:rsid w:val="00760799"/>
    <w:rsid w:val="007764FA"/>
    <w:rsid w:val="007804F4"/>
    <w:rsid w:val="00790A8A"/>
    <w:rsid w:val="007B3E56"/>
    <w:rsid w:val="007C2477"/>
    <w:rsid w:val="0082384D"/>
    <w:rsid w:val="00827076"/>
    <w:rsid w:val="008379B4"/>
    <w:rsid w:val="00845CA6"/>
    <w:rsid w:val="008516D1"/>
    <w:rsid w:val="00864673"/>
    <w:rsid w:val="00867E09"/>
    <w:rsid w:val="00877BCA"/>
    <w:rsid w:val="008B2FC7"/>
    <w:rsid w:val="008C2D3A"/>
    <w:rsid w:val="008C67F1"/>
    <w:rsid w:val="0090305E"/>
    <w:rsid w:val="00921505"/>
    <w:rsid w:val="00932414"/>
    <w:rsid w:val="00944DDF"/>
    <w:rsid w:val="00957585"/>
    <w:rsid w:val="0098090E"/>
    <w:rsid w:val="00993E1A"/>
    <w:rsid w:val="009A1A7A"/>
    <w:rsid w:val="00A20D55"/>
    <w:rsid w:val="00A30690"/>
    <w:rsid w:val="00A41004"/>
    <w:rsid w:val="00A50A95"/>
    <w:rsid w:val="00A54741"/>
    <w:rsid w:val="00A54892"/>
    <w:rsid w:val="00A571A0"/>
    <w:rsid w:val="00A6311A"/>
    <w:rsid w:val="00A73DB3"/>
    <w:rsid w:val="00A978EE"/>
    <w:rsid w:val="00AA08BC"/>
    <w:rsid w:val="00B04F44"/>
    <w:rsid w:val="00B323B5"/>
    <w:rsid w:val="00B341CF"/>
    <w:rsid w:val="00B35C40"/>
    <w:rsid w:val="00B37021"/>
    <w:rsid w:val="00B40E79"/>
    <w:rsid w:val="00B608C9"/>
    <w:rsid w:val="00B94090"/>
    <w:rsid w:val="00B97EE9"/>
    <w:rsid w:val="00BB797E"/>
    <w:rsid w:val="00BC19A5"/>
    <w:rsid w:val="00C20684"/>
    <w:rsid w:val="00C266D1"/>
    <w:rsid w:val="00C500CC"/>
    <w:rsid w:val="00C545A7"/>
    <w:rsid w:val="00C77792"/>
    <w:rsid w:val="00C8687F"/>
    <w:rsid w:val="00C876CE"/>
    <w:rsid w:val="00C94969"/>
    <w:rsid w:val="00CB2069"/>
    <w:rsid w:val="00CF77ED"/>
    <w:rsid w:val="00D02656"/>
    <w:rsid w:val="00D07347"/>
    <w:rsid w:val="00D10AC2"/>
    <w:rsid w:val="00D14686"/>
    <w:rsid w:val="00D15619"/>
    <w:rsid w:val="00D23C58"/>
    <w:rsid w:val="00D23D5B"/>
    <w:rsid w:val="00D54E6F"/>
    <w:rsid w:val="00D577A0"/>
    <w:rsid w:val="00D60DED"/>
    <w:rsid w:val="00D767C1"/>
    <w:rsid w:val="00D80129"/>
    <w:rsid w:val="00DE35A8"/>
    <w:rsid w:val="00E06645"/>
    <w:rsid w:val="00E0715F"/>
    <w:rsid w:val="00E23AB8"/>
    <w:rsid w:val="00E322AB"/>
    <w:rsid w:val="00E43070"/>
    <w:rsid w:val="00E432F6"/>
    <w:rsid w:val="00E47243"/>
    <w:rsid w:val="00E527E7"/>
    <w:rsid w:val="00E63263"/>
    <w:rsid w:val="00E756EB"/>
    <w:rsid w:val="00EA7C16"/>
    <w:rsid w:val="00EB0447"/>
    <w:rsid w:val="00F371F8"/>
    <w:rsid w:val="00F64549"/>
    <w:rsid w:val="00F7490C"/>
    <w:rsid w:val="00F92F83"/>
    <w:rsid w:val="00FA03F3"/>
    <w:rsid w:val="00F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4F81"/>
  <w15:chartTrackingRefBased/>
  <w15:docId w15:val="{777613DF-B7AA-485B-B564-72D2DA3D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1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C876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9307313DF4214F859079F756EB6099" ma:contentTypeVersion="16" ma:contentTypeDescription="Kreiraj novi dokument." ma:contentTypeScope="" ma:versionID="110f90a295d5b5a59f4c31db80bfc985">
  <xsd:schema xmlns:xsd="http://www.w3.org/2001/XMLSchema" xmlns:xs="http://www.w3.org/2001/XMLSchema" xmlns:p="http://schemas.microsoft.com/office/2006/metadata/properties" xmlns:ns2="14f6098f-ed2f-45f7-b5c4-e86cd16d04ce" xmlns:ns3="842c2a19-54a3-453f-804b-e597384e5845" targetNamespace="http://schemas.microsoft.com/office/2006/metadata/properties" ma:root="true" ma:fieldsID="100f20e54b3a22caa659697e1ca80220" ns2:_="" ns3:_="">
    <xsd:import namespace="14f6098f-ed2f-45f7-b5c4-e86cd16d04ce"/>
    <xsd:import namespace="842c2a19-54a3-453f-804b-e597384e5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6098f-ed2f-45f7-b5c4-e86cd16d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254ba11c-a5d8-4407-9d3f-84f61b116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c2a19-54a3-453f-804b-e597384e58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Kolona „Sveobuhvatna klasifikacija“" ma:hidden="true" ma:list="{fe8e5a12-6190-4c04-af37-358a1c858906}" ma:internalName="TaxCatchAll" ma:showField="CatchAllData" ma:web="842c2a19-54a3-453f-804b-e597384e5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6098f-ed2f-45f7-b5c4-e86cd16d04ce">
      <Terms xmlns="http://schemas.microsoft.com/office/infopath/2007/PartnerControls"/>
    </lcf76f155ced4ddcb4097134ff3c332f>
    <TaxCatchAll xmlns="842c2a19-54a3-453f-804b-e597384e5845" xsi:nil="true"/>
  </documentManagement>
</p:properties>
</file>

<file path=customXml/itemProps1.xml><?xml version="1.0" encoding="utf-8"?>
<ds:datastoreItem xmlns:ds="http://schemas.openxmlformats.org/officeDocument/2006/customXml" ds:itemID="{CDCF46A8-C80D-40CF-88E5-EE0AC739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930A3-991F-4085-95AE-59829F37E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6098f-ed2f-45f7-b5c4-e86cd16d04ce"/>
    <ds:schemaRef ds:uri="842c2a19-54a3-453f-804b-e597384e5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425A9-95B8-4833-809E-1C03EB827219}">
  <ds:schemaRefs>
    <ds:schemaRef ds:uri="http://schemas.microsoft.com/office/2006/metadata/properties"/>
    <ds:schemaRef ds:uri="http://schemas.microsoft.com/office/infopath/2007/PartnerControls"/>
    <ds:schemaRef ds:uri="14f6098f-ed2f-45f7-b5c4-e86cd16d04ce"/>
    <ds:schemaRef ds:uri="842c2a19-54a3-453f-804b-e597384e5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Elektromreza Srbije ad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Subotić</dc:creator>
  <cp:keywords/>
  <dc:description/>
  <cp:lastModifiedBy>Srđan Subotić</cp:lastModifiedBy>
  <cp:revision>3</cp:revision>
  <dcterms:created xsi:type="dcterms:W3CDTF">2026-06-30T10:42:00Z</dcterms:created>
  <dcterms:modified xsi:type="dcterms:W3CDTF">2026-06-30T10:43:00Z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0x010100DA9307313DF4214F859079F756EB6099</vt:lpwstr>
  </property>
  <property fmtid="{D5CDD505-2E9C-101B-9397-08002B2CF9AE}" pid="3" name="MediaServiceImageTags">
    <vt:lpwstr/>
  </property>
</Properties>
</file>